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1134" w14:textId="77777777" w:rsidR="005032D1" w:rsidRDefault="005032D1" w:rsidP="00196BB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14:paraId="45CE289F" w14:textId="3F500983" w:rsidR="000E2868" w:rsidRDefault="00751E46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Temeljem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26.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2. 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10/97, 107/07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94/13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98/19, 57/22, 101/23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),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Up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ravno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vijeće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raspisuje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NATJEČAJ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za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zasnivanje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radnog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odnosa</w:t>
      </w:r>
      <w:proofErr w:type="spellEnd"/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mjesto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ODGAJATELJ/ICA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 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PREDŠKOLSKE DJECE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="00126F70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određeno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puno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vrijeme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(1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izvršitelj</w:t>
      </w:r>
      <w:proofErr w:type="spellEnd"/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)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za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radno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mjesto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članak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24. ,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25. 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10/97, 107/07, 94/13</w:t>
      </w:r>
      <w:r w:rsidR="00196BB1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98/19, 57/22, 101/23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)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Uz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treba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priložiti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životopis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stručnoj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spremi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elektronički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zapis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HZMO;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uvjerenje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nekažnjavanju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kaznena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prekršajna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25.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predškolskom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odgoju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 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obrazovanju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;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-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iskaznice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domovnice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Na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mogu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javiti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oba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spola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Pozivaju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102.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stavak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- 3.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hrvatskim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braniteljima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domovinskog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rata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članovima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njihovih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obitelji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(„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Narodne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gram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novine“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broj</w:t>
      </w:r>
      <w:proofErr w:type="spellEnd"/>
      <w:proofErr w:type="gram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121/17) da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dostave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ostvarivanju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prava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prednosti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103.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stavak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1.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Zakona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hrvatskim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braniteljima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domovinskog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rata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članovima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njihovih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obitelji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Poveznica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internetsku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Ministarstva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https://branitelji.gov.hr/zaposljavanje-843/843, 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dodatne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informacije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koji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potrebni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svrhu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ostvarivanje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prednosti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potražiti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sljedećoj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poveznici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: https://branitelji.gov.hr/UserDocsImages//NG/12%20Prosinac/Zapo%C5%A1ljavanje//POPIS%20DOKAZA%20ZA%20OSTVARIVANJE%20PRAVA%20PRI%20ZAPO%C5%A0LJAVANJU.pdf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Isprave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prilažu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neovjerenom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presliku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izbora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kandidata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predočit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izvornik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dokazima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ispunjavanju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uvjeta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dostaviti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poštom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emailom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roku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osam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(8) dana od dana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mrežnoj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oglasnoj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ploči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Hrvatskog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zavoda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adr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esu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: DJEČJI VRTIĆ CIPELIĆI,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Nazorova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33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 52100 Pula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dvcipelici@gmail.com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Nepotpune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/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ili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nepravovremene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prijave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neće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razmatrati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Prilikom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zapošljavanja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oba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spola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ravnopravnom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položaju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je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objavljen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web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stranici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i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oglasnoj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ploči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HZZ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Dječjeg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„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“ 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07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11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.202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3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. - 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15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11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.202</w:t>
      </w:r>
      <w:r w:rsidR="00196BB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3</w:t>
      </w:r>
      <w:r w:rsidRPr="00431B6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.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Prema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odredbama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Uredbe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(</w:t>
      </w:r>
      <w:proofErr w:type="gram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EU) 2016/679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Europskog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parlamenta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Vijeća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od 27.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travnja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2016 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zaštiti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pojedinca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vezi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obradom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slobodnom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kretanju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takvih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stavljanjem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izvan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snage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Direktive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95/46 RZ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dokumenti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primljeni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po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ovom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,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poslani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slobodnom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voljom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ispitanika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smatra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da je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ispitanik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dao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privolu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Dječjem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vrtiću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Cipelići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za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obradu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svojih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 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Podaci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će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biti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prikupljeni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korišteni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dalje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obrađivani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u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svrhu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provedbe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predmetnog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natječaja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sukladno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propisima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kojima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se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uređuje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zaštita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osobnih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podataka</w:t>
      </w:r>
      <w:proofErr w:type="spellEnd"/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="00000000">
        <w:rPr>
          <w:lang w:val="en-US"/>
        </w:rPr>
        <w:lastRenderedPageBreak/>
        <w:pict w14:anchorId="10F93168">
          <v:rect id="_x0000_i1025" style="width:0;height:0" o:hralign="center" o:hrstd="t" o:hrnoshade="t" o:hr="t" fillcolor="#888" stroked="f"/>
        </w:pict>
      </w:r>
      <w:r>
        <w:rPr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 xml:space="preserve"> </w:t>
      </w:r>
      <w:proofErr w:type="spellStart"/>
      <w:r w:rsidRPr="00431B6B"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>Poslodavac</w:t>
      </w:r>
      <w:proofErr w:type="spellEnd"/>
      <w:r>
        <w:rPr>
          <w:rFonts w:ascii="Arial" w:hAnsi="Arial" w:cs="Arial"/>
          <w:b/>
          <w:bCs/>
          <w:color w:val="333333"/>
          <w:sz w:val="30"/>
          <w:szCs w:val="30"/>
          <w:lang w:val="en-US"/>
        </w:rPr>
        <w:t xml:space="preserve"> 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br/>
      </w:r>
      <w:proofErr w:type="spellStart"/>
      <w:r w:rsidRPr="00431B6B">
        <w:rPr>
          <w:lang w:val="en-US"/>
        </w:rPr>
        <w:t>Poslodavac</w:t>
      </w:r>
      <w:proofErr w:type="spellEnd"/>
      <w:r w:rsidRPr="00431B6B">
        <w:rPr>
          <w:lang w:val="en-US"/>
        </w:rPr>
        <w:t>:</w:t>
      </w:r>
      <w:r w:rsidRPr="00431B6B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DJEČJI VRTIĆ CIPELIĆI </w:t>
      </w:r>
      <w:r w:rsidR="00000000">
        <w:rPr>
          <w:lang w:val="en-US"/>
        </w:rPr>
        <w:pict w14:anchorId="42E92DDC">
          <v:rect id="_x0000_i1026" style="width:0;height:0" o:hralign="center" o:hrstd="t" o:hrnoshade="t" o:hr="t" fillcolor="#888" stroked="f"/>
        </w:pict>
      </w:r>
      <w:r>
        <w:rPr>
          <w:lang w:val="en-US"/>
        </w:rPr>
        <w:t xml:space="preserve"> </w:t>
      </w:r>
      <w:proofErr w:type="spellStart"/>
      <w:r w:rsidRPr="00431B6B">
        <w:rPr>
          <w:lang w:val="en-US"/>
        </w:rPr>
        <w:t>Kontakt</w:t>
      </w:r>
      <w:proofErr w:type="spellEnd"/>
      <w:r w:rsidRPr="00431B6B">
        <w:rPr>
          <w:lang w:val="en-US"/>
        </w:rPr>
        <w:t>:</w:t>
      </w:r>
      <w:r>
        <w:rPr>
          <w:lang w:val="en-US"/>
        </w:rPr>
        <w:t xml:space="preserve"> </w:t>
      </w:r>
      <w:proofErr w:type="spellStart"/>
      <w:r w:rsidRPr="00431B6B">
        <w:rPr>
          <w:rFonts w:ascii="Arial" w:hAnsi="Arial" w:cs="Arial"/>
          <w:color w:val="333333"/>
          <w:sz w:val="21"/>
          <w:szCs w:val="21"/>
          <w:lang w:val="en-US"/>
        </w:rPr>
        <w:t>pi</w:t>
      </w:r>
      <w:r>
        <w:rPr>
          <w:rFonts w:ascii="Arial" w:hAnsi="Arial" w:cs="Arial"/>
          <w:color w:val="333333"/>
          <w:sz w:val="21"/>
          <w:szCs w:val="21"/>
          <w:lang w:val="en-US"/>
        </w:rPr>
        <w:t>smena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zamolba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Dječji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vrtić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Cipelići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Nazorova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33</w:t>
      </w:r>
      <w:r w:rsidRPr="00431B6B">
        <w:rPr>
          <w:rFonts w:ascii="Arial" w:hAnsi="Arial" w:cs="Arial"/>
          <w:color w:val="333333"/>
          <w:sz w:val="21"/>
          <w:szCs w:val="21"/>
          <w:lang w:val="en-US"/>
        </w:rPr>
        <w:t>, 52100 Pula</w:t>
      </w:r>
    </w:p>
    <w:p w14:paraId="117C8DD6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00526957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35018DAF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37BCBADC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025AC9FA" w14:textId="1B4CAD1B" w:rsidR="00822471" w:rsidRDefault="00822471" w:rsidP="00822471">
      <w:pPr>
        <w:pStyle w:val="NormalWeb"/>
      </w:pPr>
      <w:r>
        <w:t>KLASA: 112-07/23-01/</w:t>
      </w:r>
      <w:r w:rsidR="00485F6C">
        <w:t>2</w:t>
      </w:r>
    </w:p>
    <w:p w14:paraId="70032D0C" w14:textId="581EE9DE" w:rsidR="00822471" w:rsidRDefault="00822471" w:rsidP="00822471">
      <w:pPr>
        <w:pStyle w:val="NormalWeb"/>
      </w:pPr>
      <w:r>
        <w:t>URBROJ: 2168/01-54-16-04-23-1</w:t>
      </w:r>
    </w:p>
    <w:p w14:paraId="44E40C2A" w14:textId="0255F795" w:rsidR="00822471" w:rsidRDefault="00822471" w:rsidP="00822471">
      <w:pPr>
        <w:pStyle w:val="NormalWeb"/>
      </w:pPr>
      <w:r>
        <w:t>Pula, 06.studeni, 2023. godine</w:t>
      </w:r>
    </w:p>
    <w:p w14:paraId="231926C2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2723BB1D" w14:textId="77777777" w:rsidR="00822471" w:rsidRDefault="00822471" w:rsidP="00196BB1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14:paraId="19A1EE13" w14:textId="77777777" w:rsidR="00822471" w:rsidRPr="00196BB1" w:rsidRDefault="00822471" w:rsidP="00196BB1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sectPr w:rsidR="00822471" w:rsidRPr="00196BB1" w:rsidSect="000E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D"/>
    <w:rsid w:val="000E2868"/>
    <w:rsid w:val="00126F70"/>
    <w:rsid w:val="001311D7"/>
    <w:rsid w:val="00196BB1"/>
    <w:rsid w:val="00220A6F"/>
    <w:rsid w:val="00485F6C"/>
    <w:rsid w:val="005032D1"/>
    <w:rsid w:val="00511131"/>
    <w:rsid w:val="00655893"/>
    <w:rsid w:val="00672E94"/>
    <w:rsid w:val="006C620D"/>
    <w:rsid w:val="00751E46"/>
    <w:rsid w:val="00822471"/>
    <w:rsid w:val="00A545A2"/>
    <w:rsid w:val="00B52726"/>
    <w:rsid w:val="00F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0C42"/>
  <w15:docId w15:val="{8D09A5F4-13F9-4E4F-8A64-ECDA9D1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kanta</dc:creator>
  <cp:lastModifiedBy>RENATA VLAHOVIĆ</cp:lastModifiedBy>
  <cp:revision>2</cp:revision>
  <cp:lastPrinted>2023-11-06T10:58:00Z</cp:lastPrinted>
  <dcterms:created xsi:type="dcterms:W3CDTF">2023-11-06T11:06:00Z</dcterms:created>
  <dcterms:modified xsi:type="dcterms:W3CDTF">2023-11-06T11:06:00Z</dcterms:modified>
</cp:coreProperties>
</file>